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ascii="Times New Roman" w:hAnsi="Times New Roman" w:cs="Times New Roman"/>
          <w:sz w:val="20"/>
          <w:szCs w:val="20"/>
        </w:rPr>
      </w:pPr>
      <w:r>
        <w:rPr>
          <w:rFonts w:ascii="Times New Roman" w:hAnsi="Times New Roman" w:cs="Times New Roman"/>
          <w:sz w:val="20"/>
          <w:szCs w:val="20"/>
        </w:rPr>
        <w:t xml:space="preserve">The diversity of cold stress response mechanism in </w:t>
      </w:r>
      <w:r>
        <w:rPr>
          <w:rFonts w:ascii="Times New Roman" w:hAnsi="Times New Roman" w:cs="Times New Roman"/>
          <w:i/>
          <w:sz w:val="20"/>
          <w:szCs w:val="20"/>
        </w:rPr>
        <w:t>Pseud</w:t>
      </w:r>
      <w:bookmarkStart w:id="0" w:name="_GoBack"/>
      <w:bookmarkEnd w:id="0"/>
      <w:r>
        <w:rPr>
          <w:rFonts w:ascii="Times New Roman" w:hAnsi="Times New Roman" w:cs="Times New Roman"/>
          <w:i/>
          <w:sz w:val="20"/>
          <w:szCs w:val="20"/>
        </w:rPr>
        <w:t>ogymnoascus</w:t>
      </w:r>
      <w:r>
        <w:rPr>
          <w:rFonts w:ascii="Times New Roman" w:hAnsi="Times New Roman" w:cs="Times New Roman"/>
          <w:sz w:val="20"/>
          <w:szCs w:val="20"/>
        </w:rPr>
        <w:t xml:space="preserve"> spp. involved various translation-related processes and metabolic pathways</w:t>
      </w:r>
    </w:p>
    <w:p>
      <w:pPr>
        <w:jc w:val="center"/>
        <w:rPr>
          <w:rFonts w:ascii="Times New Roman" w:hAnsi="Times New Roman" w:cs="Times New Roman"/>
          <w:sz w:val="20"/>
          <w:szCs w:val="20"/>
        </w:rPr>
      </w:pPr>
    </w:p>
    <w:p>
      <w:pPr>
        <w:jc w:val="center"/>
        <w:rPr>
          <w:rFonts w:ascii="Times New Roman" w:hAnsi="Times New Roman" w:cs="Times New Roman"/>
          <w:sz w:val="20"/>
          <w:szCs w:val="20"/>
          <w:vertAlign w:val="superscript"/>
        </w:rPr>
      </w:pPr>
      <w:r>
        <w:rPr>
          <w:rFonts w:ascii="Times New Roman" w:hAnsi="Times New Roman" w:cs="Times New Roman"/>
          <w:sz w:val="20"/>
          <w:szCs w:val="20"/>
        </w:rPr>
        <w:t>Abu Bakar, N.</w:t>
      </w:r>
      <w:r>
        <w:rPr>
          <w:rFonts w:ascii="Times New Roman" w:hAnsi="Times New Roman" w:cs="Times New Roman"/>
          <w:sz w:val="20"/>
          <w:szCs w:val="20"/>
          <w:vertAlign w:val="superscript"/>
        </w:rPr>
        <w:t xml:space="preserve">1,2 </w:t>
      </w:r>
      <w:r>
        <w:rPr>
          <w:rFonts w:ascii="Times New Roman" w:hAnsi="Times New Roman" w:cs="Times New Roman"/>
          <w:sz w:val="20"/>
          <w:szCs w:val="20"/>
        </w:rPr>
        <w:t>, Lau, B.Y.C.</w:t>
      </w:r>
      <w:r>
        <w:rPr>
          <w:rFonts w:ascii="Times New Roman" w:hAnsi="Times New Roman" w:cs="Times New Roman"/>
          <w:sz w:val="20"/>
          <w:szCs w:val="20"/>
          <w:vertAlign w:val="superscript"/>
        </w:rPr>
        <w:t>3</w:t>
      </w:r>
      <w:r>
        <w:rPr>
          <w:rFonts w:ascii="Times New Roman" w:hAnsi="Times New Roman" w:cs="Times New Roman"/>
          <w:sz w:val="20"/>
          <w:szCs w:val="20"/>
        </w:rPr>
        <w:t xml:space="preserve"> , Smykla, J.</w:t>
      </w:r>
      <w:r>
        <w:rPr>
          <w:rFonts w:ascii="Times New Roman" w:hAnsi="Times New Roman" w:cs="Times New Roman"/>
          <w:sz w:val="20"/>
          <w:szCs w:val="20"/>
          <w:vertAlign w:val="superscript"/>
        </w:rPr>
        <w:t xml:space="preserve">4 </w:t>
      </w:r>
      <w:r>
        <w:rPr>
          <w:rFonts w:ascii="Times New Roman" w:hAnsi="Times New Roman" w:cs="Times New Roman"/>
          <w:sz w:val="20"/>
          <w:szCs w:val="20"/>
        </w:rPr>
        <w:t>, Karsani, S.A.</w:t>
      </w:r>
      <w:r>
        <w:rPr>
          <w:rFonts w:ascii="Times New Roman" w:hAnsi="Times New Roman" w:cs="Times New Roman"/>
          <w:sz w:val="20"/>
          <w:szCs w:val="20"/>
          <w:vertAlign w:val="superscript"/>
        </w:rPr>
        <w:t>5</w:t>
      </w:r>
      <w:r>
        <w:rPr>
          <w:rFonts w:ascii="Times New Roman" w:hAnsi="Times New Roman" w:cs="Times New Roman"/>
          <w:sz w:val="20"/>
          <w:szCs w:val="20"/>
        </w:rPr>
        <w:t>, and Alias, S.A.</w:t>
      </w:r>
      <w:r>
        <w:rPr>
          <w:rFonts w:ascii="Times New Roman" w:hAnsi="Times New Roman" w:cs="Times New Roman"/>
          <w:sz w:val="20"/>
          <w:szCs w:val="20"/>
          <w:vertAlign w:val="superscript"/>
        </w:rPr>
        <w:t>1,2*</w:t>
      </w:r>
    </w:p>
    <w:p>
      <w:pPr>
        <w:pStyle w:val="12"/>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1 </w:t>
      </w:r>
      <w:r>
        <w:rPr>
          <w:rFonts w:ascii="Times New Roman" w:hAnsi="Times New Roman" w:cs="Times New Roman"/>
          <w:sz w:val="20"/>
          <w:szCs w:val="20"/>
        </w:rPr>
        <w:t>Institute of Ocean and Earth Sciences, Universiti Malaya, 50603 Kuala Lumpur, Malaysia.</w:t>
      </w:r>
    </w:p>
    <w:p>
      <w:pPr>
        <w:pStyle w:val="12"/>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National Antarctic Research Center, Universiti Malaya, 50603 Kuala Lumpur, Malaysia.</w:t>
      </w:r>
    </w:p>
    <w:p>
      <w:pPr>
        <w:pStyle w:val="12"/>
        <w:jc w:val="cente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 xml:space="preserve"> Advanced Biotechnology and Breeding Centre, Malaysian Palm Oil Board, Bandar Baru Bangi, 43000, Kajang, Selangor, Malaysia.</w:t>
      </w:r>
    </w:p>
    <w:p>
      <w:pPr>
        <w:pStyle w:val="12"/>
        <w:jc w:val="center"/>
        <w:rPr>
          <w:rFonts w:ascii="Times New Roman" w:hAnsi="Times New Roman" w:cs="Times New Roman"/>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rPr>
        <w:t xml:space="preserve"> Institute of Nature Conservation, Polish Academy of Sciences, Mickiewicza 33, 31-120 Kraków, Poland</w:t>
      </w:r>
    </w:p>
    <w:p>
      <w:pPr>
        <w:pStyle w:val="12"/>
        <w:jc w:val="center"/>
        <w:rPr>
          <w:rFonts w:ascii="Times New Roman" w:hAnsi="Times New Roman" w:cs="Times New Roman"/>
          <w:sz w:val="20"/>
          <w:szCs w:val="20"/>
        </w:rPr>
      </w:pPr>
      <w:r>
        <w:rPr>
          <w:rFonts w:ascii="Times New Roman" w:hAnsi="Times New Roman" w:cs="Times New Roman"/>
          <w:sz w:val="20"/>
          <w:szCs w:val="20"/>
          <w:vertAlign w:val="superscript"/>
        </w:rPr>
        <w:t>5</w:t>
      </w:r>
      <w:r>
        <w:rPr>
          <w:rFonts w:ascii="Times New Roman" w:hAnsi="Times New Roman" w:cs="Times New Roman"/>
          <w:sz w:val="20"/>
          <w:szCs w:val="20"/>
        </w:rPr>
        <w:t xml:space="preserve"> Institute of Biological Sciences, Faculty of Science, Universiti Malaya, 50603 Kuala Lumpur, Malaysia.</w:t>
      </w:r>
    </w:p>
    <w:p>
      <w:pPr>
        <w:pStyle w:val="12"/>
        <w:jc w:val="center"/>
        <w:rPr>
          <w:rFonts w:ascii="Times New Roman" w:hAnsi="Times New Roman" w:cs="Times New Roman"/>
          <w:sz w:val="20"/>
          <w:szCs w:val="20"/>
        </w:rPr>
      </w:pPr>
    </w:p>
    <w:p>
      <w:pPr>
        <w:pStyle w:val="12"/>
        <w:jc w:val="center"/>
        <w:rPr>
          <w:rFonts w:ascii="Times New Roman" w:hAnsi="Times New Roman" w:cs="Times New Roman"/>
          <w:sz w:val="20"/>
          <w:szCs w:val="20"/>
        </w:rPr>
      </w:pPr>
    </w:p>
    <w:p>
      <w:pPr>
        <w:pStyle w:val="12"/>
        <w:jc w:val="center"/>
        <w:rPr>
          <w:rFonts w:ascii="Times New Roman" w:hAnsi="Times New Roman" w:cs="Times New Roman"/>
          <w:sz w:val="20"/>
          <w:szCs w:val="20"/>
        </w:rPr>
      </w:pPr>
      <w:r>
        <w:rPr>
          <w:rFonts w:ascii="Times New Roman" w:hAnsi="Times New Roman" w:cs="Times New Roman"/>
          <w:sz w:val="20"/>
          <w:szCs w:val="20"/>
        </w:rPr>
        <w:t>*Corresponding author:</w:t>
      </w:r>
    </w:p>
    <w:p>
      <w:pPr>
        <w:pStyle w:val="12"/>
        <w:jc w:val="center"/>
        <w:rPr>
          <w:rFonts w:ascii="Times New Roman" w:hAnsi="Times New Roman" w:cs="Times New Roman"/>
          <w:sz w:val="20"/>
          <w:szCs w:val="20"/>
        </w:rPr>
      </w:pPr>
      <w:r>
        <w:rPr>
          <w:rFonts w:ascii="Times New Roman" w:hAnsi="Times New Roman" w:cs="Times New Roman"/>
          <w:sz w:val="20"/>
          <w:szCs w:val="20"/>
        </w:rPr>
        <w:t>Siti Aisyah Alias,</w:t>
      </w:r>
    </w:p>
    <w:p>
      <w:pPr>
        <w:pStyle w:val="12"/>
        <w:jc w:val="center"/>
        <w:rPr>
          <w:rFonts w:ascii="Times New Roman" w:hAnsi="Times New Roman" w:cs="Times New Roman"/>
          <w:sz w:val="20"/>
          <w:szCs w:val="20"/>
        </w:rPr>
      </w:pPr>
      <w:r>
        <w:rPr>
          <w:rFonts w:ascii="Times New Roman" w:hAnsi="Times New Roman" w:cs="Times New Roman"/>
          <w:sz w:val="20"/>
          <w:szCs w:val="20"/>
        </w:rPr>
        <w:t xml:space="preserve">Institute of Ocean and Earth Sciences, </w:t>
      </w:r>
    </w:p>
    <w:p>
      <w:pPr>
        <w:pStyle w:val="12"/>
        <w:jc w:val="center"/>
        <w:rPr>
          <w:rFonts w:ascii="Times New Roman" w:hAnsi="Times New Roman" w:cs="Times New Roman"/>
          <w:sz w:val="20"/>
          <w:szCs w:val="20"/>
        </w:rPr>
      </w:pPr>
      <w:r>
        <w:rPr>
          <w:rFonts w:ascii="Times New Roman" w:hAnsi="Times New Roman" w:cs="Times New Roman"/>
          <w:sz w:val="20"/>
          <w:szCs w:val="20"/>
        </w:rPr>
        <w:t xml:space="preserve">Universiti Malaya, </w:t>
      </w:r>
    </w:p>
    <w:p>
      <w:pPr>
        <w:pStyle w:val="12"/>
        <w:jc w:val="center"/>
        <w:rPr>
          <w:rFonts w:ascii="Times New Roman" w:hAnsi="Times New Roman" w:cs="Times New Roman"/>
          <w:sz w:val="20"/>
          <w:szCs w:val="20"/>
        </w:rPr>
      </w:pPr>
      <w:r>
        <w:rPr>
          <w:rFonts w:ascii="Times New Roman" w:hAnsi="Times New Roman" w:cs="Times New Roman"/>
          <w:sz w:val="20"/>
          <w:szCs w:val="20"/>
        </w:rPr>
        <w:t xml:space="preserve">50603 Kuala Lumpur, </w:t>
      </w:r>
    </w:p>
    <w:p>
      <w:pPr>
        <w:pStyle w:val="12"/>
        <w:jc w:val="center"/>
        <w:rPr>
          <w:rFonts w:ascii="Times New Roman" w:hAnsi="Times New Roman" w:cs="Times New Roman"/>
          <w:sz w:val="20"/>
          <w:szCs w:val="20"/>
        </w:rPr>
      </w:pPr>
      <w:r>
        <w:rPr>
          <w:rFonts w:ascii="Times New Roman" w:hAnsi="Times New Roman" w:cs="Times New Roman"/>
          <w:sz w:val="20"/>
          <w:szCs w:val="20"/>
        </w:rPr>
        <w:t>Malaysia</w:t>
      </w:r>
    </w:p>
    <w:p>
      <w:pPr>
        <w:pStyle w:val="12"/>
        <w:jc w:val="center"/>
        <w:rPr>
          <w:rFonts w:ascii="Times New Roman" w:hAnsi="Times New Roman" w:cs="Times New Roman"/>
          <w:sz w:val="20"/>
          <w:szCs w:val="20"/>
        </w:rPr>
      </w:pPr>
      <w:r>
        <w:rPr>
          <w:rFonts w:ascii="Times New Roman" w:hAnsi="Times New Roman" w:cs="Times New Roman"/>
          <w:sz w:val="20"/>
          <w:szCs w:val="20"/>
        </w:rPr>
        <w:t xml:space="preserve">Email: </w:t>
      </w:r>
      <w:r>
        <w:fldChar w:fldCharType="begin"/>
      </w:r>
      <w:r>
        <w:instrText xml:space="preserve"> HYPERLINK "mailto:saa@um.edu.my" </w:instrText>
      </w:r>
      <w:r>
        <w:fldChar w:fldCharType="separate"/>
      </w:r>
      <w:r>
        <w:rPr>
          <w:rStyle w:val="9"/>
          <w:rFonts w:ascii="Times New Roman" w:hAnsi="Times New Roman" w:cs="Times New Roman"/>
          <w:sz w:val="20"/>
          <w:szCs w:val="20"/>
        </w:rPr>
        <w:t>saa@um.edu.my</w:t>
      </w:r>
      <w:r>
        <w:rPr>
          <w:rStyle w:val="9"/>
          <w:rFonts w:ascii="Times New Roman" w:hAnsi="Times New Roman" w:cs="Times New Roman"/>
          <w:sz w:val="20"/>
          <w:szCs w:val="20"/>
        </w:rPr>
        <w:fldChar w:fldCharType="end"/>
      </w:r>
    </w:p>
    <w:p>
      <w:pPr>
        <w:jc w:val="center"/>
        <w:rPr>
          <w:rFonts w:ascii="Times New Roman" w:hAnsi="Times New Roman" w:cs="Times New Roman"/>
          <w:sz w:val="20"/>
          <w:szCs w:val="20"/>
        </w:rPr>
      </w:pPr>
    </w:p>
    <w:p>
      <w:pPr>
        <w:spacing w:after="120" w:line="276" w:lineRule="auto"/>
        <w:jc w:val="both"/>
        <w:rPr>
          <w:rFonts w:ascii="Times New Roman" w:hAnsi="Times New Roman" w:cs="Times New Roman"/>
          <w:sz w:val="20"/>
          <w:szCs w:val="20"/>
        </w:rPr>
      </w:pPr>
      <w:r>
        <w:rPr>
          <w:rFonts w:ascii="Times New Roman" w:hAnsi="Times New Roman" w:cs="Times New Roman"/>
          <w:sz w:val="20"/>
          <w:szCs w:val="20"/>
        </w:rPr>
        <w:t xml:space="preserve">In the understanding of stress response mechanism in microorganisms, cold stress has received less attention than heat stress. Various cosmopolitan model organisms such as </w:t>
      </w:r>
      <w:r>
        <w:rPr>
          <w:rFonts w:ascii="Times New Roman" w:hAnsi="Times New Roman" w:cs="Times New Roman"/>
          <w:i/>
          <w:sz w:val="20"/>
          <w:szCs w:val="20"/>
        </w:rPr>
        <w:t>Saccharomyces cerevisiae</w:t>
      </w:r>
      <w:r>
        <w:rPr>
          <w:rFonts w:ascii="Times New Roman" w:hAnsi="Times New Roman" w:cs="Times New Roman"/>
          <w:sz w:val="20"/>
          <w:szCs w:val="20"/>
        </w:rPr>
        <w:t xml:space="preserve"> and </w:t>
      </w:r>
      <w:r>
        <w:rPr>
          <w:rFonts w:ascii="Times New Roman" w:hAnsi="Times New Roman" w:cs="Times New Roman"/>
          <w:i/>
          <w:sz w:val="20"/>
          <w:szCs w:val="20"/>
        </w:rPr>
        <w:t>Aspergillus nidulans</w:t>
      </w:r>
      <w:r>
        <w:rPr>
          <w:rFonts w:ascii="Times New Roman" w:hAnsi="Times New Roman" w:cs="Times New Roman"/>
          <w:sz w:val="20"/>
          <w:szCs w:val="20"/>
        </w:rPr>
        <w:t xml:space="preserve"> have been used as models to understand cold stress response. Nonetheless, psychrophilic and psychrotolerant fungi have also been studied to provide specific details and information particularly in relation to their cold-adapted properties. In this work, </w:t>
      </w:r>
      <w:r>
        <w:rPr>
          <w:rFonts w:ascii="Times New Roman" w:hAnsi="Times New Roman" w:cs="Times New Roman"/>
          <w:i/>
          <w:sz w:val="20"/>
          <w:szCs w:val="20"/>
        </w:rPr>
        <w:t>Pseudogymnoascus</w:t>
      </w:r>
      <w:r>
        <w:rPr>
          <w:rFonts w:ascii="Times New Roman" w:hAnsi="Times New Roman" w:cs="Times New Roman"/>
          <w:sz w:val="20"/>
          <w:szCs w:val="20"/>
        </w:rPr>
        <w:t xml:space="preserve"> spp. isolated from different biogeographic regions were used to represent psychrotolerant species of soil microfungi. The effects of cold stress on their proteome profiles were compared to understand response mechanisms. The term “cold stress” here represents an experimentally lower temperature compared to the optimal growth temperature of </w:t>
      </w:r>
      <w:r>
        <w:rPr>
          <w:rFonts w:ascii="Times New Roman" w:hAnsi="Times New Roman" w:cs="Times New Roman"/>
          <w:i/>
          <w:sz w:val="20"/>
          <w:szCs w:val="20"/>
        </w:rPr>
        <w:t>Pseudogymnoascus</w:t>
      </w:r>
      <w:r>
        <w:rPr>
          <w:rFonts w:ascii="Times New Roman" w:hAnsi="Times New Roman" w:cs="Times New Roman"/>
          <w:sz w:val="20"/>
          <w:szCs w:val="20"/>
        </w:rPr>
        <w:t xml:space="preserve"> spp. This will result in stress-related physiological change such as the reduction of fungal growth rates. Our results showed that the overall mechanism of response towards cold stress varies in the proteins that increased or decreased in relative abundance among isolates of </w:t>
      </w:r>
      <w:r>
        <w:rPr>
          <w:rFonts w:ascii="Times New Roman" w:hAnsi="Times New Roman" w:cs="Times New Roman"/>
          <w:i/>
          <w:sz w:val="20"/>
          <w:szCs w:val="20"/>
        </w:rPr>
        <w:t>Pseudogymnoascus</w:t>
      </w:r>
      <w:r>
        <w:rPr>
          <w:rFonts w:ascii="Times New Roman" w:hAnsi="Times New Roman" w:cs="Times New Roman"/>
          <w:sz w:val="20"/>
          <w:szCs w:val="20"/>
        </w:rPr>
        <w:t xml:space="preserve"> spp. Several metabolic enzymes and ribosomal proteins were among the proteins identified as having changed in relative abundance in all six isolates of </w:t>
      </w:r>
      <w:r>
        <w:rPr>
          <w:rFonts w:ascii="Times New Roman" w:hAnsi="Times New Roman" w:cs="Times New Roman"/>
          <w:i/>
          <w:sz w:val="20"/>
          <w:szCs w:val="20"/>
        </w:rPr>
        <w:t>Pseudogymnoascus</w:t>
      </w:r>
      <w:r>
        <w:rPr>
          <w:rFonts w:ascii="Times New Roman" w:hAnsi="Times New Roman" w:cs="Times New Roman"/>
          <w:sz w:val="20"/>
          <w:szCs w:val="20"/>
        </w:rPr>
        <w:t xml:space="preserve"> spp. when exposed to cold stress. There was however, no significant geographical patterns that contribute to the cold stress response of </w:t>
      </w:r>
      <w:r>
        <w:rPr>
          <w:rFonts w:ascii="Times New Roman" w:hAnsi="Times New Roman" w:cs="Times New Roman"/>
          <w:i/>
          <w:sz w:val="20"/>
          <w:szCs w:val="20"/>
        </w:rPr>
        <w:t>Pseudogymnoascus</w:t>
      </w:r>
      <w:r>
        <w:rPr>
          <w:rFonts w:ascii="Times New Roman" w:hAnsi="Times New Roman" w:cs="Times New Roman"/>
          <w:sz w:val="20"/>
          <w:szCs w:val="20"/>
        </w:rPr>
        <w:t xml:space="preserve"> spp. Although the cold stress response identified in this work does not represent the actual environmental cold stress conditions, information gathered from the proteomic perspective of </w:t>
      </w:r>
      <w:r>
        <w:rPr>
          <w:rFonts w:ascii="Times New Roman" w:hAnsi="Times New Roman" w:cs="Times New Roman"/>
          <w:i/>
          <w:sz w:val="20"/>
          <w:szCs w:val="20"/>
        </w:rPr>
        <w:t>Pseudogymnoascus</w:t>
      </w:r>
      <w:r>
        <w:rPr>
          <w:rFonts w:ascii="Times New Roman" w:hAnsi="Times New Roman" w:cs="Times New Roman"/>
          <w:sz w:val="20"/>
          <w:szCs w:val="20"/>
        </w:rPr>
        <w:t xml:space="preserve"> spp. will provide an initial glimpsed of cold stress response mechanism of various soil microfungi.</w:t>
      </w:r>
    </w:p>
    <w:p>
      <w:pPr>
        <w:spacing w:after="120" w:line="276" w:lineRule="auto"/>
        <w:jc w:val="both"/>
        <w:rPr>
          <w:rFonts w:ascii="Times New Roman" w:hAnsi="Times New Roman" w:cs="Times New Roman"/>
          <w:sz w:val="20"/>
          <w:szCs w:val="20"/>
        </w:rPr>
      </w:pPr>
    </w:p>
    <w:p>
      <w:pPr>
        <w:spacing w:after="120" w:line="276" w:lineRule="auto"/>
        <w:jc w:val="both"/>
        <w:rPr>
          <w:rFonts w:ascii="Times New Roman" w:hAnsi="Times New Roman" w:cs="Times New Roman"/>
          <w:sz w:val="20"/>
          <w:szCs w:val="20"/>
        </w:rPr>
      </w:pPr>
      <w:r>
        <w:rPr>
          <w:rFonts w:ascii="Times New Roman" w:hAnsi="Times New Roman" w:cs="Times New Roman"/>
          <w:sz w:val="20"/>
          <w:szCs w:val="20"/>
        </w:rPr>
        <w:t xml:space="preserve">Keywords: psychrotolerant fungi, protein abundance ratio, LCMS/MS, biogeographic regions. </w:t>
      </w:r>
    </w:p>
    <w:sectPr>
      <w:pgSz w:w="11907" w:h="16840"/>
      <w:pgMar w:top="1440" w:right="1440" w:bottom="1440" w:left="1440" w:header="720" w:footer="567" w:gutter="0"/>
      <w:cols w:space="708"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0MDc3MzOzNDI2NTJS0lEKTi0uzszPAykwqgUA48gvkCwAAAA="/>
  </w:docVars>
  <w:rsids>
    <w:rsidRoot w:val="00D33C7E"/>
    <w:rsid w:val="0008666B"/>
    <w:rsid w:val="000C6D8F"/>
    <w:rsid w:val="001162D3"/>
    <w:rsid w:val="00125CF4"/>
    <w:rsid w:val="001F0E6F"/>
    <w:rsid w:val="002349C1"/>
    <w:rsid w:val="0025273A"/>
    <w:rsid w:val="00252E79"/>
    <w:rsid w:val="002B58DE"/>
    <w:rsid w:val="002F6979"/>
    <w:rsid w:val="00316C56"/>
    <w:rsid w:val="003A49AF"/>
    <w:rsid w:val="004817A4"/>
    <w:rsid w:val="004F6B6C"/>
    <w:rsid w:val="00595A85"/>
    <w:rsid w:val="006D20DF"/>
    <w:rsid w:val="00712432"/>
    <w:rsid w:val="00720F13"/>
    <w:rsid w:val="00821E2D"/>
    <w:rsid w:val="00842208"/>
    <w:rsid w:val="0088443B"/>
    <w:rsid w:val="008F5C23"/>
    <w:rsid w:val="00B27F43"/>
    <w:rsid w:val="00B67B4D"/>
    <w:rsid w:val="00C92903"/>
    <w:rsid w:val="00CE156D"/>
    <w:rsid w:val="00CF2914"/>
    <w:rsid w:val="00D33C7E"/>
    <w:rsid w:val="00DE4CEA"/>
    <w:rsid w:val="00E55B1B"/>
    <w:rsid w:val="00E625B8"/>
    <w:rsid w:val="00E949D3"/>
    <w:rsid w:val="00F85126"/>
    <w:rsid w:val="74063EC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MY" w:eastAsia="en-US" w:bidi="ar-SA"/>
    </w:rPr>
  </w:style>
  <w:style w:type="paragraph" w:styleId="2">
    <w:name w:val="heading 1"/>
    <w:basedOn w:val="1"/>
    <w:next w:val="1"/>
    <w:link w:val="10"/>
    <w:qFormat/>
    <w:uiPriority w:val="0"/>
    <w:pPr>
      <w:keepNext/>
      <w:keepLines/>
      <w:pageBreakBefore/>
      <w:spacing w:before="100" w:beforeAutospacing="1" w:after="100" w:afterAutospacing="1" w:line="480" w:lineRule="auto"/>
      <w:jc w:val="center"/>
      <w:outlineLvl w:val="0"/>
    </w:pPr>
    <w:rPr>
      <w:rFonts w:asciiTheme="majorBidi" w:hAnsiTheme="majorBidi" w:eastAsiaTheme="majorEastAsia" w:cstheme="majorBidi"/>
      <w:b/>
      <w:bCs/>
      <w:caps/>
      <w:sz w:val="24"/>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5"/>
    <w:semiHidden/>
    <w:unhideWhenUsed/>
    <w:qFormat/>
    <w:uiPriority w:val="99"/>
    <w:pPr>
      <w:spacing w:after="0" w:line="240" w:lineRule="auto"/>
    </w:pPr>
    <w:rPr>
      <w:rFonts w:ascii="Segoe UI" w:hAnsi="Segoe UI" w:cs="Segoe UI"/>
      <w:sz w:val="18"/>
      <w:szCs w:val="18"/>
    </w:rPr>
  </w:style>
  <w:style w:type="character" w:styleId="6">
    <w:name w:val="annotation reference"/>
    <w:basedOn w:val="3"/>
    <w:semiHidden/>
    <w:unhideWhenUsed/>
    <w:qFormat/>
    <w:uiPriority w:val="99"/>
    <w:rPr>
      <w:sz w:val="16"/>
      <w:szCs w:val="16"/>
    </w:rPr>
  </w:style>
  <w:style w:type="paragraph" w:styleId="7">
    <w:name w:val="annotation text"/>
    <w:basedOn w:val="1"/>
    <w:link w:val="13"/>
    <w:semiHidden/>
    <w:unhideWhenUsed/>
    <w:qFormat/>
    <w:uiPriority w:val="99"/>
    <w:pPr>
      <w:spacing w:line="240" w:lineRule="auto"/>
    </w:pPr>
    <w:rPr>
      <w:sz w:val="20"/>
      <w:szCs w:val="20"/>
    </w:rPr>
  </w:style>
  <w:style w:type="paragraph" w:styleId="8">
    <w:name w:val="annotation subject"/>
    <w:basedOn w:val="7"/>
    <w:next w:val="7"/>
    <w:link w:val="14"/>
    <w:semiHidden/>
    <w:unhideWhenUsed/>
    <w:qFormat/>
    <w:uiPriority w:val="99"/>
    <w:rPr>
      <w:b/>
      <w:bCs/>
    </w:rPr>
  </w:style>
  <w:style w:type="character" w:styleId="9">
    <w:name w:val="Hyperlink"/>
    <w:unhideWhenUsed/>
    <w:qFormat/>
    <w:uiPriority w:val="99"/>
    <w:rPr>
      <w:color w:val="0563C1"/>
      <w:u w:val="single"/>
    </w:rPr>
  </w:style>
  <w:style w:type="character" w:customStyle="1" w:styleId="10">
    <w:name w:val="Heading 1 Char"/>
    <w:basedOn w:val="3"/>
    <w:link w:val="2"/>
    <w:qFormat/>
    <w:uiPriority w:val="0"/>
    <w:rPr>
      <w:rFonts w:asciiTheme="majorBidi" w:hAnsiTheme="majorBidi" w:eastAsiaTheme="majorEastAsia" w:cstheme="majorBidi"/>
      <w:b/>
      <w:bCs/>
      <w:caps/>
      <w:sz w:val="24"/>
      <w:szCs w:val="28"/>
    </w:rPr>
  </w:style>
  <w:style w:type="paragraph" w:styleId="11">
    <w:name w:val="No Spacing"/>
    <w:qFormat/>
    <w:uiPriority w:val="1"/>
    <w:pPr>
      <w:spacing w:after="0" w:line="240" w:lineRule="auto"/>
    </w:pPr>
    <w:rPr>
      <w:rFonts w:asciiTheme="minorHAnsi" w:hAnsiTheme="minorHAnsi" w:eastAsiaTheme="minorHAnsi" w:cstheme="minorBidi"/>
      <w:sz w:val="22"/>
      <w:szCs w:val="22"/>
      <w:lang w:val="en-MY" w:eastAsia="en-US" w:bidi="ar-SA"/>
    </w:rPr>
  </w:style>
  <w:style w:type="paragraph" w:customStyle="1" w:styleId="12">
    <w:name w:val="Default"/>
    <w:qFormat/>
    <w:uiPriority w:val="0"/>
    <w:pPr>
      <w:autoSpaceDE w:val="0"/>
      <w:autoSpaceDN w:val="0"/>
      <w:adjustRightInd w:val="0"/>
      <w:spacing w:after="0" w:line="240" w:lineRule="auto"/>
    </w:pPr>
    <w:rPr>
      <w:rFonts w:ascii="Arial" w:hAnsi="Arial" w:eastAsia="Calibri" w:cs="Arial"/>
      <w:color w:val="000000"/>
      <w:sz w:val="24"/>
      <w:szCs w:val="24"/>
      <w:lang w:val="en-GB" w:eastAsia="en-US" w:bidi="ar-SA"/>
    </w:rPr>
  </w:style>
  <w:style w:type="character" w:customStyle="1" w:styleId="13">
    <w:name w:val="Comment Text Char"/>
    <w:basedOn w:val="3"/>
    <w:link w:val="7"/>
    <w:semiHidden/>
    <w:qFormat/>
    <w:uiPriority w:val="99"/>
    <w:rPr>
      <w:sz w:val="20"/>
      <w:szCs w:val="20"/>
    </w:rPr>
  </w:style>
  <w:style w:type="character" w:customStyle="1" w:styleId="14">
    <w:name w:val="Comment Subject Char"/>
    <w:basedOn w:val="13"/>
    <w:link w:val="8"/>
    <w:semiHidden/>
    <w:qFormat/>
    <w:uiPriority w:val="99"/>
    <w:rPr>
      <w:b/>
      <w:bCs/>
      <w:sz w:val="20"/>
      <w:szCs w:val="20"/>
    </w:rPr>
  </w:style>
  <w:style w:type="character" w:customStyle="1" w:styleId="15">
    <w:name w:val="Balloon Text Char"/>
    <w:basedOn w:val="3"/>
    <w:link w:val="5"/>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0DE383422569B4E9E68304D03C82817" ma:contentTypeVersion="7" ma:contentTypeDescription="Create a new document." ma:contentTypeScope="" ma:versionID="2b88eb4967336d4b25a2c4889553d226">
  <xsd:schema xmlns:xsd="http://www.w3.org/2001/XMLSchema" xmlns:xs="http://www.w3.org/2001/XMLSchema" xmlns:p="http://schemas.microsoft.com/office/2006/metadata/properties" xmlns:ns3="df5996e9-2c78-40dd-b3a0-df8aadca4b4a" xmlns:ns4="f107222c-7902-4ec0-94ec-357287a705a7" targetNamespace="http://schemas.microsoft.com/office/2006/metadata/properties" ma:root="true" ma:fieldsID="bf27fbd5adca3f57d2b7e54a7b287b47" ns3:_="" ns4:_="">
    <xsd:import namespace="df5996e9-2c78-40dd-b3a0-df8aadca4b4a"/>
    <xsd:import namespace="f107222c-7902-4ec0-94ec-357287a705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996e9-2c78-40dd-b3a0-df8aadca4b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7222c-7902-4ec0-94ec-357287a705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B182D5-4C05-4C3F-A7C4-1A28877C95F3}">
  <ds:schemaRefs/>
</ds:datastoreItem>
</file>

<file path=customXml/itemProps3.xml><?xml version="1.0" encoding="utf-8"?>
<ds:datastoreItem xmlns:ds="http://schemas.openxmlformats.org/officeDocument/2006/customXml" ds:itemID="{5930F51C-5B52-4C07-A995-E9B6B1892C22}">
  <ds:schemaRefs/>
</ds:datastoreItem>
</file>

<file path=customXml/itemProps4.xml><?xml version="1.0" encoding="utf-8"?>
<ds:datastoreItem xmlns:ds="http://schemas.openxmlformats.org/officeDocument/2006/customXml" ds:itemID="{E4F6AE42-B05A-49A9-9A9F-A7FC97AFEE75}">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417</Words>
  <Characters>2377</Characters>
  <Lines>19</Lines>
  <Paragraphs>5</Paragraphs>
  <TotalTime>1</TotalTime>
  <ScaleCrop>false</ScaleCrop>
  <LinksUpToDate>false</LinksUpToDate>
  <CharactersWithSpaces>2789</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2021-07-21T03:47:00Z</dcterms:created>
  <dc:creator>Nurlizah Abu Bakar</dc:creator>
  <cp:lastModifiedBy>DR NURDIANA SAMSULRIZAL</cp:lastModifiedBy>
  <dcterms:modified xsi:type="dcterms:W3CDTF">2021-07-21T04:06:15Z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0x01010080DE383422569B4E9E68304D03C82817</vt:lpwstr>
  </property>
  <property fmtid="{D5CDD505-2E9C-101B-9397-08002B2CF9AE}" pid="3" name="KSOProductBuildVer">
    <vt:lpwstr>1033-11.2.0.10200</vt:lpwstr>
  </property>
</Properties>
</file>